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81362" w14:textId="3A9F6ACC" w:rsidR="00342DE6" w:rsidRDefault="00F55E08" w:rsidP="00430065">
      <w:pPr>
        <w:spacing w:before="120" w:after="120"/>
        <w:jc w:val="left"/>
      </w:pPr>
      <w:r>
        <w:t xml:space="preserve">Krogulna, </w:t>
      </w:r>
      <w:r w:rsidR="00A83A15">
        <w:t>24.</w:t>
      </w:r>
      <w:r>
        <w:t xml:space="preserve">03.2026r. </w:t>
      </w:r>
    </w:p>
    <w:p w14:paraId="3D9C86B2" w14:textId="77777777" w:rsidR="00342DE6" w:rsidRDefault="00F55E08" w:rsidP="00430065">
      <w:pPr>
        <w:spacing w:before="120" w:after="120"/>
        <w:jc w:val="left"/>
      </w:pPr>
      <w:r>
        <w:t>Do Wykonawców:</w:t>
      </w:r>
    </w:p>
    <w:p w14:paraId="38E82A50" w14:textId="77777777" w:rsidR="00342DE6" w:rsidRDefault="00F55E08" w:rsidP="00430065">
      <w:pPr>
        <w:spacing w:before="120" w:after="120"/>
        <w:jc w:val="left"/>
        <w:rPr>
          <w:b/>
        </w:rPr>
      </w:pPr>
      <w:r>
        <w:rPr>
          <w:b/>
        </w:rPr>
        <w:t>Nazwa zamówienia: Dobudowa hali do przetwórni ryb</w:t>
      </w:r>
    </w:p>
    <w:p w14:paraId="3DAC1C20" w14:textId="77777777" w:rsidR="00342DE6" w:rsidRDefault="00F55E08" w:rsidP="00430065">
      <w:pPr>
        <w:widowControl w:val="0"/>
        <w:spacing w:before="120" w:after="120"/>
        <w:jc w:val="left"/>
      </w:pPr>
      <w:r>
        <w:t xml:space="preserve">Na podstawie art. 284 ust. 2 ustawy Prawo zamówień publicznych (t.j. Dz. z 2024 poz. 1320 ze zm.), Zamawiający niezwłocznie udziela odpowiedzi na zadane pytania Wykonawcy tj.: </w:t>
      </w:r>
    </w:p>
    <w:p w14:paraId="0EBFC208" w14:textId="2BEC5B85" w:rsidR="00342DE6" w:rsidRDefault="00F55E08" w:rsidP="00430065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1. </w:t>
      </w:r>
      <w:r>
        <w:t>W poz. 1., 7., 8., 9., przedmiaru 2 szt. Stop fundamentowych oznaczonych ST 2. Powinno być 6 szt. a jest 4 szt. Czy Wykonawca ma wliczyć brakujące stopy do wyceny?</w:t>
      </w:r>
    </w:p>
    <w:p w14:paraId="6D836E8A" w14:textId="528D8179" w:rsidR="00342DE6" w:rsidRPr="007E2AD9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Pr="007E2AD9">
        <w:rPr>
          <w:b/>
          <w:bCs w:val="0"/>
        </w:rPr>
        <w:t>Zgodnie z dokumentacją projektową należy przyjąć 6 szt</w:t>
      </w:r>
      <w:r w:rsidR="00D3248B">
        <w:rPr>
          <w:b/>
          <w:bCs w:val="0"/>
        </w:rPr>
        <w:t>uk</w:t>
      </w:r>
      <w:r w:rsidRPr="007E2AD9">
        <w:rPr>
          <w:b/>
          <w:bCs w:val="0"/>
        </w:rPr>
        <w:t xml:space="preserve"> stóp fundamentowych ST 2.</w:t>
      </w:r>
    </w:p>
    <w:p w14:paraId="6634A8D4" w14:textId="77777777" w:rsidR="00342DE6" w:rsidRDefault="00F55E08" w:rsidP="00430065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2. </w:t>
      </w:r>
      <w:r>
        <w:t>W poz. 1 przedmiaru brakuje wykopów pod podwaliny dookoła hali. Czy wykonawca ma wliczyć brakujące wykopy do wyceny?</w:t>
      </w:r>
    </w:p>
    <w:p w14:paraId="38AA73B5" w14:textId="27BFB17C" w:rsidR="007E2AD9" w:rsidRPr="007E2AD9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="007E2AD9" w:rsidRPr="007E2AD9">
        <w:rPr>
          <w:b/>
          <w:bCs w:val="0"/>
        </w:rPr>
        <w:t xml:space="preserve">TAK </w:t>
      </w:r>
      <w:r w:rsidR="00F45338">
        <w:rPr>
          <w:b/>
          <w:bCs w:val="0"/>
        </w:rPr>
        <w:t>w</w:t>
      </w:r>
      <w:r w:rsidR="007E2AD9" w:rsidRPr="007E2AD9">
        <w:rPr>
          <w:b/>
          <w:bCs w:val="0"/>
        </w:rPr>
        <w:t>ykonawca ma skalkulować dodatkowe wykopy pod podwaliny. Inwestor załącza zaktualizowany przedmiar.</w:t>
      </w:r>
    </w:p>
    <w:p w14:paraId="152AC3B6" w14:textId="1A548CCE" w:rsidR="00342DE6" w:rsidRDefault="00F55E08" w:rsidP="00430065">
      <w:pPr>
        <w:widowControl w:val="0"/>
        <w:spacing w:before="120" w:after="120"/>
      </w:pPr>
      <w:r>
        <w:rPr>
          <w:b/>
          <w:bCs w:val="0"/>
        </w:rPr>
        <w:t xml:space="preserve">Pytanie nr 3. </w:t>
      </w:r>
      <w:r>
        <w:t>Brak w przedmiarze pozycji usunięcia humusu przed wytyczeniem obiektu. Czy wykonawca ma przyjąć zebranie i odwiezienie Humusu?</w:t>
      </w:r>
    </w:p>
    <w:p w14:paraId="24A2D757" w14:textId="2EB2CCE3" w:rsidR="00342DE6" w:rsidRPr="007E2AD9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="007E2AD9" w:rsidRPr="007E2AD9">
        <w:rPr>
          <w:b/>
          <w:bCs w:val="0"/>
        </w:rPr>
        <w:t xml:space="preserve">TAK </w:t>
      </w:r>
      <w:r w:rsidR="00F45338">
        <w:rPr>
          <w:b/>
          <w:bCs w:val="0"/>
        </w:rPr>
        <w:t>w</w:t>
      </w:r>
      <w:r w:rsidR="007E2AD9" w:rsidRPr="007E2AD9">
        <w:rPr>
          <w:b/>
          <w:bCs w:val="0"/>
        </w:rPr>
        <w:t>ykonawca ma skalkulować zebranie czarnej ziemi (humusu). Inwestor załącza nowy zaktualizowany przedmiar.</w:t>
      </w:r>
    </w:p>
    <w:p w14:paraId="162BDD41" w14:textId="091A0668" w:rsidR="00342DE6" w:rsidRDefault="00F55E08" w:rsidP="00430065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4. </w:t>
      </w:r>
      <w:r>
        <w:t>W poz. 11 brakuje podwalin, pod ściany pomieszczenia nr 2 łacznika, 4 pomieszczenia UPZ, 5 pomieszczenia technicznego oraz 3 Magazynu opakowań. Czy wykonawca ma wykonać podwaliny pod te ściany? Jeśli tak to proszę o poddanie danych jak maja zostać one wykonane?</w:t>
      </w:r>
    </w:p>
    <w:p w14:paraId="2BD3C661" w14:textId="4C41E814" w:rsidR="00342DE6" w:rsidRPr="007E2AD9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Pr="007E2AD9">
        <w:rPr>
          <w:b/>
          <w:bCs w:val="0"/>
        </w:rPr>
        <w:t>Pod ścianami pomieszczeń nr 5 i 3 nie zakłada się wykonanie podwalin. Pod ściany łącznika pom</w:t>
      </w:r>
      <w:r w:rsidR="00F45338">
        <w:rPr>
          <w:b/>
          <w:bCs w:val="0"/>
        </w:rPr>
        <w:t>ieszczenia</w:t>
      </w:r>
      <w:r w:rsidRPr="007E2AD9">
        <w:rPr>
          <w:b/>
          <w:bCs w:val="0"/>
        </w:rPr>
        <w:t xml:space="preserve"> nr 2 należy przyjąć podwaliny analogicznie jak pod konstrukcję hali.</w:t>
      </w:r>
    </w:p>
    <w:p w14:paraId="766E40D1" w14:textId="17AB0C74" w:rsidR="00342DE6" w:rsidRDefault="00F55E08" w:rsidP="00430065">
      <w:pPr>
        <w:spacing w:before="120" w:after="120"/>
        <w:jc w:val="left"/>
        <w:rPr>
          <w:rFonts w:cs="Arial"/>
        </w:rPr>
      </w:pPr>
      <w:r>
        <w:rPr>
          <w:b/>
          <w:bCs w:val="0"/>
        </w:rPr>
        <w:t xml:space="preserve">Pytanie nr 5. </w:t>
      </w:r>
      <w:r>
        <w:rPr>
          <w:rFonts w:eastAsia="Arial" w:cs="Arial"/>
          <w:bCs w:val="0"/>
          <w:lang w:bidi="lo-LA"/>
        </w:rPr>
        <w:t>W poz. 12 przedmiaru brakuje stali na wszystkie stopu fundamentowe oraz podwaliny. Czy Wykonawca ma wliczyć dodatkowe zbrojenie? Czy Inwestor dostarczy brakujące zbrojenie?</w:t>
      </w:r>
    </w:p>
    <w:p w14:paraId="7EB979FF" w14:textId="77777777" w:rsidR="00342DE6" w:rsidRPr="007E2AD9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lastRenderedPageBreak/>
        <w:t xml:space="preserve">Odpowiedź: </w:t>
      </w:r>
      <w:r w:rsidRPr="007E2AD9">
        <w:rPr>
          <w:b/>
          <w:bCs w:val="0"/>
        </w:rPr>
        <w:t>Poz. 12 nie dotyczy zbrojenia. Należy uwzględnić zbrojenie wszystkich stóp fundamentowych oraz podwalin.</w:t>
      </w:r>
    </w:p>
    <w:p w14:paraId="2C8A3761" w14:textId="77777777" w:rsidR="00342DE6" w:rsidRDefault="00F55E08" w:rsidP="00430065">
      <w:pPr>
        <w:spacing w:before="120" w:after="120"/>
        <w:jc w:val="left"/>
        <w:rPr>
          <w:rFonts w:cs="Arial"/>
        </w:rPr>
      </w:pPr>
      <w:r>
        <w:rPr>
          <w:b/>
          <w:bCs w:val="0"/>
        </w:rPr>
        <w:t xml:space="preserve">Pytanie nr 6. </w:t>
      </w:r>
      <w:r>
        <w:rPr>
          <w:rFonts w:eastAsia="Arial" w:cs="Arial"/>
          <w:bCs w:val="0"/>
          <w:lang w:bidi="lo-LA"/>
        </w:rPr>
        <w:t>Zarówno w przedmiarze jak i projekcie brak przedmiaru oraz rysunków dotyczących wykonania posadzki oraz jej warstwy wierzchniej. Czy posadzka wchodzi w zakres zadania? Jeśli tak to proszę o uzupełnienie informacji i przedmiaru.</w:t>
      </w:r>
    </w:p>
    <w:p w14:paraId="4D7B54F0" w14:textId="12F8B96B" w:rsidR="00342DE6" w:rsidRPr="007E2AD9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Pr="007E2AD9">
        <w:rPr>
          <w:b/>
          <w:bCs w:val="0"/>
        </w:rPr>
        <w:t>Dokumentacja projektowa przewiduje wykonanie posadzki zgodnie z przyjętymi warstwami. Zaktualizowano przedmiar o warstwy posadzkowe.</w:t>
      </w:r>
      <w:r w:rsidR="007E2AD9" w:rsidRPr="007E2AD9">
        <w:t xml:space="preserve"> </w:t>
      </w:r>
      <w:r w:rsidR="007E2AD9" w:rsidRPr="007E2AD9">
        <w:rPr>
          <w:b/>
          <w:bCs w:val="0"/>
        </w:rPr>
        <w:t>Na rysunku nr 03_PRZEKRÓJ branży architektoniczno – budowlanej są wypisane warstwy projektowanej posadzki do wykonania</w:t>
      </w:r>
      <w:r w:rsidR="007E2AD9">
        <w:rPr>
          <w:b/>
          <w:bCs w:val="0"/>
        </w:rPr>
        <w:t>.</w:t>
      </w:r>
    </w:p>
    <w:p w14:paraId="0F7646B8" w14:textId="77777777" w:rsidR="00342DE6" w:rsidRDefault="00F55E08" w:rsidP="00430065">
      <w:pPr>
        <w:spacing w:before="120" w:after="120"/>
        <w:jc w:val="left"/>
        <w:rPr>
          <w:rFonts w:cs="Arial"/>
        </w:rPr>
      </w:pPr>
      <w:r>
        <w:rPr>
          <w:b/>
          <w:bCs w:val="0"/>
        </w:rPr>
        <w:t xml:space="preserve">Pytanie nr 7. </w:t>
      </w:r>
      <w:r>
        <w:rPr>
          <w:rFonts w:eastAsia="Arial" w:cs="Arial"/>
          <w:bCs w:val="0"/>
          <w:lang w:bidi="lo-LA"/>
        </w:rPr>
        <w:t>Zarówno w przedmiarze jak i projekcie brak informacji co do wymiarów, parametrów technicznych stolarki okiennej, drzwiowej, bram oraz kurtyn paskowych. Czy dostawa i montaż stolarki okiennej, drzwiowej, bramowej oraz kurtyn paskowych wchodzi w zakres zadania? Jeśli tak to proszę o uzupełnienie informacji i przedmiaru oraz dostarczenie rysunków zestawienia całej stolarki.</w:t>
      </w:r>
    </w:p>
    <w:p w14:paraId="50D2A3C6" w14:textId="6B3816A9" w:rsidR="004D7A3C" w:rsidRDefault="00F55E08" w:rsidP="00430065">
      <w:pPr>
        <w:widowControl w:val="0"/>
        <w:spacing w:before="120" w:after="120"/>
        <w:jc w:val="left"/>
        <w:rPr>
          <w:b/>
          <w:bCs w:val="0"/>
        </w:rPr>
      </w:pPr>
      <w:r>
        <w:rPr>
          <w:b/>
          <w:bCs w:val="0"/>
        </w:rPr>
        <w:t xml:space="preserve">Odpowiedź: </w:t>
      </w:r>
      <w:r w:rsidR="00F45338">
        <w:rPr>
          <w:b/>
          <w:bCs w:val="0"/>
        </w:rPr>
        <w:t>Zaktualizowani p</w:t>
      </w:r>
      <w:r w:rsidRPr="004D7A3C">
        <w:rPr>
          <w:b/>
          <w:bCs w:val="0"/>
        </w:rPr>
        <w:t xml:space="preserve">rzedmiar przewiduje wykonanie stolarki. Dokumentacja projektowa została uzupełniona </w:t>
      </w:r>
      <w:r w:rsidR="00F45338">
        <w:rPr>
          <w:b/>
          <w:bCs w:val="0"/>
        </w:rPr>
        <w:t xml:space="preserve">również </w:t>
      </w:r>
      <w:r w:rsidRPr="004D7A3C">
        <w:rPr>
          <w:b/>
          <w:bCs w:val="0"/>
        </w:rPr>
        <w:t>o zestawienia stolarki</w:t>
      </w:r>
      <w:r w:rsidR="00F45338">
        <w:rPr>
          <w:b/>
          <w:bCs w:val="0"/>
        </w:rPr>
        <w:t>.</w:t>
      </w:r>
    </w:p>
    <w:p w14:paraId="3E1D8987" w14:textId="3C9C7E24" w:rsidR="004D7A3C" w:rsidRPr="004D7A3C" w:rsidRDefault="004D7A3C" w:rsidP="00430065">
      <w:pPr>
        <w:widowControl w:val="0"/>
        <w:spacing w:before="120" w:after="120"/>
        <w:jc w:val="left"/>
        <w:rPr>
          <w:b/>
          <w:bCs w:val="0"/>
        </w:rPr>
      </w:pPr>
      <w:r w:rsidRPr="004D7A3C">
        <w:rPr>
          <w:b/>
          <w:bCs w:val="0"/>
        </w:rPr>
        <w:t>Stolarka okienna kolor biały</w:t>
      </w:r>
      <w:r>
        <w:rPr>
          <w:b/>
          <w:bCs w:val="0"/>
        </w:rPr>
        <w:t xml:space="preserve"> PCV</w:t>
      </w:r>
      <w:r w:rsidR="008D5F4B">
        <w:rPr>
          <w:b/>
          <w:bCs w:val="0"/>
        </w:rPr>
        <w:t>/aluminium</w:t>
      </w:r>
      <w:r w:rsidRPr="004D7A3C">
        <w:rPr>
          <w:b/>
          <w:bCs w:val="0"/>
        </w:rPr>
        <w:t>, współ</w:t>
      </w:r>
      <w:r>
        <w:rPr>
          <w:b/>
          <w:bCs w:val="0"/>
        </w:rPr>
        <w:t>czynniku</w:t>
      </w:r>
      <w:r w:rsidRPr="004D7A3C">
        <w:rPr>
          <w:b/>
          <w:bCs w:val="0"/>
        </w:rPr>
        <w:t xml:space="preserve"> </w:t>
      </w:r>
      <w:r>
        <w:rPr>
          <w:b/>
          <w:bCs w:val="0"/>
        </w:rPr>
        <w:t xml:space="preserve">min. </w:t>
      </w:r>
      <w:r w:rsidRPr="004D7A3C">
        <w:rPr>
          <w:b/>
          <w:bCs w:val="0"/>
        </w:rPr>
        <w:t>U = 0,8 W/(m2K)</w:t>
      </w:r>
    </w:p>
    <w:p w14:paraId="0E31CCB3" w14:textId="40C3B2F7" w:rsidR="004D7A3C" w:rsidRPr="004D7A3C" w:rsidRDefault="004D7A3C" w:rsidP="00430065">
      <w:pPr>
        <w:widowControl w:val="0"/>
        <w:spacing w:before="120" w:after="120"/>
        <w:jc w:val="left"/>
        <w:rPr>
          <w:b/>
          <w:bCs w:val="0"/>
        </w:rPr>
      </w:pPr>
      <w:r w:rsidRPr="004D7A3C">
        <w:rPr>
          <w:b/>
          <w:bCs w:val="0"/>
        </w:rPr>
        <w:t>Stolarka drzwiowa zewn. aluminiowa/PCV o współ</w:t>
      </w:r>
      <w:r>
        <w:rPr>
          <w:b/>
          <w:bCs w:val="0"/>
        </w:rPr>
        <w:t>czynniku min.</w:t>
      </w:r>
      <w:r w:rsidRPr="004D7A3C">
        <w:rPr>
          <w:b/>
          <w:bCs w:val="0"/>
        </w:rPr>
        <w:t xml:space="preserve"> U = 1,3 W/(m2K)</w:t>
      </w:r>
    </w:p>
    <w:p w14:paraId="27869B89" w14:textId="3F54C945" w:rsidR="004D7A3C" w:rsidRPr="004D7A3C" w:rsidRDefault="004D7A3C" w:rsidP="00430065">
      <w:pPr>
        <w:widowControl w:val="0"/>
        <w:spacing w:before="120" w:after="120"/>
        <w:jc w:val="left"/>
        <w:rPr>
          <w:b/>
          <w:bCs w:val="0"/>
        </w:rPr>
      </w:pPr>
      <w:r w:rsidRPr="004D7A3C">
        <w:rPr>
          <w:b/>
          <w:bCs w:val="0"/>
        </w:rPr>
        <w:t xml:space="preserve">Brama zewnętrzna segmentowa </w:t>
      </w:r>
      <w:r w:rsidR="00BC3849">
        <w:rPr>
          <w:b/>
          <w:bCs w:val="0"/>
        </w:rPr>
        <w:t xml:space="preserve">aluminiowa/PVC </w:t>
      </w:r>
      <w:r w:rsidRPr="004D7A3C">
        <w:rPr>
          <w:b/>
          <w:bCs w:val="0"/>
        </w:rPr>
        <w:t>automatyczna 25</w:t>
      </w:r>
      <w:r>
        <w:rPr>
          <w:b/>
          <w:bCs w:val="0"/>
        </w:rPr>
        <w:t>4</w:t>
      </w:r>
      <w:r w:rsidRPr="004D7A3C">
        <w:rPr>
          <w:b/>
          <w:bCs w:val="0"/>
        </w:rPr>
        <w:t>/</w:t>
      </w:r>
      <w:r>
        <w:rPr>
          <w:b/>
          <w:bCs w:val="0"/>
        </w:rPr>
        <w:t>280</w:t>
      </w:r>
    </w:p>
    <w:p w14:paraId="7209AC8F" w14:textId="37BDCB3F" w:rsidR="004D7A3C" w:rsidRPr="004D7A3C" w:rsidRDefault="004D7A3C" w:rsidP="00430065">
      <w:pPr>
        <w:widowControl w:val="0"/>
        <w:spacing w:before="120" w:after="120"/>
        <w:jc w:val="left"/>
        <w:rPr>
          <w:b/>
          <w:bCs w:val="0"/>
        </w:rPr>
      </w:pPr>
      <w:r w:rsidRPr="004D7A3C">
        <w:rPr>
          <w:b/>
          <w:bCs w:val="0"/>
        </w:rPr>
        <w:t>Brama wewnętrzna</w:t>
      </w:r>
      <w:r w:rsidR="00B96150">
        <w:rPr>
          <w:b/>
          <w:bCs w:val="0"/>
        </w:rPr>
        <w:t xml:space="preserve"> </w:t>
      </w:r>
      <w:r w:rsidR="00B96150" w:rsidRPr="00BB4258">
        <w:rPr>
          <w:b/>
          <w:bCs w:val="0"/>
        </w:rPr>
        <w:t xml:space="preserve">szybkobieżna </w:t>
      </w:r>
      <w:r w:rsidR="00BC3849">
        <w:rPr>
          <w:b/>
          <w:bCs w:val="0"/>
        </w:rPr>
        <w:t xml:space="preserve">PVC </w:t>
      </w:r>
      <w:r w:rsidRPr="004D7A3C">
        <w:rPr>
          <w:b/>
          <w:bCs w:val="0"/>
        </w:rPr>
        <w:t>rolowana 25</w:t>
      </w:r>
      <w:r>
        <w:rPr>
          <w:b/>
          <w:bCs w:val="0"/>
        </w:rPr>
        <w:t>4</w:t>
      </w:r>
      <w:r w:rsidRPr="004D7A3C">
        <w:rPr>
          <w:b/>
          <w:bCs w:val="0"/>
        </w:rPr>
        <w:t>/</w:t>
      </w:r>
      <w:r>
        <w:rPr>
          <w:b/>
          <w:bCs w:val="0"/>
        </w:rPr>
        <w:t>28</w:t>
      </w:r>
      <w:r w:rsidR="00823C0C">
        <w:rPr>
          <w:b/>
          <w:bCs w:val="0"/>
        </w:rPr>
        <w:t>0</w:t>
      </w:r>
    </w:p>
    <w:p w14:paraId="4783B7EA" w14:textId="25A89B3E" w:rsidR="00342DE6" w:rsidRDefault="004D7A3C" w:rsidP="00430065">
      <w:pPr>
        <w:widowControl w:val="0"/>
        <w:spacing w:before="120" w:after="120"/>
        <w:jc w:val="left"/>
        <w:rPr>
          <w:b/>
          <w:bCs w:val="0"/>
        </w:rPr>
      </w:pPr>
      <w:r w:rsidRPr="004D7A3C">
        <w:rPr>
          <w:b/>
          <w:bCs w:val="0"/>
        </w:rPr>
        <w:t xml:space="preserve">Drzwi wewnętrzne 180x200 wahadłowe dwuskrzydłowe nierdzewne zawiasy wahadłowe z funkcją stop. Okleina pleksi w uszczelce gumowej. </w:t>
      </w:r>
      <w:r w:rsidR="005C63D4">
        <w:rPr>
          <w:b/>
          <w:bCs w:val="0"/>
        </w:rPr>
        <w:t>Odbojnice polietylenowe (szer</w:t>
      </w:r>
      <w:r w:rsidRPr="004D7A3C">
        <w:rPr>
          <w:b/>
          <w:bCs w:val="0"/>
        </w:rPr>
        <w:t xml:space="preserve"> 200 mm) + ościeżnica na panel</w:t>
      </w:r>
      <w:r>
        <w:rPr>
          <w:b/>
          <w:bCs w:val="0"/>
        </w:rPr>
        <w:t>.</w:t>
      </w:r>
    </w:p>
    <w:p w14:paraId="23337941" w14:textId="77777777" w:rsidR="00342DE6" w:rsidRDefault="00F55E08" w:rsidP="00430065">
      <w:pPr>
        <w:spacing w:before="120" w:after="120"/>
        <w:jc w:val="left"/>
        <w:rPr>
          <w:rFonts w:eastAsia="Arial" w:cs="Arial"/>
          <w:bCs w:val="0"/>
          <w:lang w:bidi="lo-LA"/>
        </w:rPr>
      </w:pPr>
      <w:r>
        <w:rPr>
          <w:b/>
          <w:bCs w:val="0"/>
        </w:rPr>
        <w:t xml:space="preserve">Pytanie nr 8. </w:t>
      </w:r>
      <w:r>
        <w:rPr>
          <w:rFonts w:eastAsia="Arial" w:cs="Arial"/>
          <w:bCs w:val="0"/>
          <w:lang w:bidi="lo-LA"/>
        </w:rPr>
        <w:t>Brak w przedmiarze pozycji kosztorysowych związanych z pracami polegającymi na:</w:t>
      </w:r>
    </w:p>
    <w:p w14:paraId="08BF8603" w14:textId="77777777" w:rsidR="00342DE6" w:rsidRDefault="00F55E08" w:rsidP="00430065">
      <w:pPr>
        <w:spacing w:before="120" w:after="120"/>
        <w:jc w:val="left"/>
        <w:rPr>
          <w:rFonts w:eastAsia="Arial" w:cs="Arial"/>
          <w:bCs w:val="0"/>
          <w:lang w:bidi="lo-LA"/>
        </w:rPr>
      </w:pPr>
      <w:r>
        <w:rPr>
          <w:rFonts w:eastAsia="Arial" w:cs="Arial"/>
          <w:bCs w:val="0"/>
          <w:lang w:bidi="lo-LA"/>
        </w:rPr>
        <w:t>a) Dostawie i montażu płyt warstwowych ścian oraz sufitów,</w:t>
      </w:r>
    </w:p>
    <w:p w14:paraId="29FBFAB4" w14:textId="219645F4" w:rsidR="00EB0D8E" w:rsidRPr="00EB0D8E" w:rsidRDefault="00EB0D8E" w:rsidP="00430065">
      <w:pPr>
        <w:spacing w:before="120" w:after="120"/>
        <w:jc w:val="left"/>
        <w:rPr>
          <w:rFonts w:eastAsia="Arial" w:cs="Arial"/>
          <w:b/>
          <w:lang w:bidi="lo-LA"/>
        </w:rPr>
      </w:pPr>
      <w:r w:rsidRPr="00EB0D8E">
        <w:rPr>
          <w:rFonts w:eastAsia="Arial" w:cs="Arial"/>
          <w:b/>
          <w:lang w:bidi="lo-LA"/>
        </w:rPr>
        <w:lastRenderedPageBreak/>
        <w:t>Odpowiedź</w:t>
      </w:r>
      <w:r w:rsidR="00913DDC">
        <w:rPr>
          <w:rFonts w:eastAsia="Arial" w:cs="Arial"/>
          <w:b/>
          <w:lang w:bidi="lo-LA"/>
        </w:rPr>
        <w:t xml:space="preserve"> 8a)</w:t>
      </w:r>
      <w:r w:rsidRPr="00EB0D8E">
        <w:rPr>
          <w:rFonts w:eastAsia="Arial" w:cs="Arial"/>
          <w:b/>
          <w:lang w:bidi="lo-LA"/>
        </w:rPr>
        <w:t xml:space="preserve">: Wykonawca musi przyjąć dostawę i montaż płyt warstwowych ściennych i sufitowych zgodnie z załączonym przedmiarem. Płyta sufitowa </w:t>
      </w:r>
      <w:r w:rsidR="00B55EC8">
        <w:rPr>
          <w:rFonts w:eastAsia="Arial" w:cs="Arial"/>
          <w:b/>
          <w:lang w:bidi="lo-LA"/>
        </w:rPr>
        <w:t xml:space="preserve">warstwowa </w:t>
      </w:r>
      <w:r w:rsidRPr="00EB0D8E">
        <w:rPr>
          <w:rFonts w:eastAsia="Arial" w:cs="Arial"/>
          <w:b/>
          <w:lang w:bidi="lo-LA"/>
        </w:rPr>
        <w:t>gr</w:t>
      </w:r>
      <w:r w:rsidR="00B55EC8">
        <w:rPr>
          <w:rFonts w:eastAsia="Arial" w:cs="Arial"/>
          <w:b/>
          <w:lang w:bidi="lo-LA"/>
        </w:rPr>
        <w:t xml:space="preserve">ubość </w:t>
      </w:r>
      <w:r w:rsidRPr="00EB0D8E">
        <w:rPr>
          <w:rFonts w:eastAsia="Arial" w:cs="Arial"/>
          <w:b/>
          <w:lang w:bidi="lo-LA"/>
        </w:rPr>
        <w:t>1</w:t>
      </w:r>
      <w:r w:rsidR="00823C0C">
        <w:rPr>
          <w:rFonts w:eastAsia="Arial" w:cs="Arial"/>
          <w:b/>
          <w:lang w:bidi="lo-LA"/>
        </w:rPr>
        <w:t>2</w:t>
      </w:r>
      <w:r w:rsidRPr="00EB0D8E">
        <w:rPr>
          <w:rFonts w:eastAsia="Arial" w:cs="Arial"/>
          <w:b/>
          <w:lang w:bidi="lo-LA"/>
        </w:rPr>
        <w:t xml:space="preserve"> cm  z powłoką od wewnątrz FOOD</w:t>
      </w:r>
      <w:r w:rsidR="00F45338">
        <w:rPr>
          <w:rFonts w:eastAsia="Arial" w:cs="Arial"/>
          <w:b/>
          <w:lang w:bidi="lo-LA"/>
        </w:rPr>
        <w:t xml:space="preserve"> </w:t>
      </w:r>
      <w:r w:rsidRPr="00EB0D8E">
        <w:rPr>
          <w:rFonts w:eastAsia="Arial" w:cs="Arial"/>
          <w:b/>
          <w:lang w:bidi="lo-LA"/>
        </w:rPr>
        <w:t xml:space="preserve">SAFE </w:t>
      </w:r>
      <w:r w:rsidR="005C63D4" w:rsidRPr="005C63D4">
        <w:rPr>
          <w:rFonts w:eastAsia="Arial" w:cs="Arial"/>
          <w:b/>
          <w:lang w:bidi="lo-LA"/>
        </w:rPr>
        <w:t xml:space="preserve">spełniające wymagania higieniczne dla branży spożywczej </w:t>
      </w:r>
      <w:r w:rsidRPr="00EB0D8E">
        <w:rPr>
          <w:rFonts w:eastAsia="Arial" w:cs="Arial"/>
          <w:b/>
          <w:lang w:bidi="lo-LA"/>
        </w:rPr>
        <w:t>w kolorze białym, z zewnątrz kolor dopasować do istniejącej hali. Płyta ścienna zewnętrzna gr</w:t>
      </w:r>
      <w:r w:rsidR="00B55EC8">
        <w:rPr>
          <w:rFonts w:eastAsia="Arial" w:cs="Arial"/>
          <w:b/>
          <w:lang w:bidi="lo-LA"/>
        </w:rPr>
        <w:t>ubość</w:t>
      </w:r>
      <w:r w:rsidRPr="00EB0D8E">
        <w:rPr>
          <w:rFonts w:eastAsia="Arial" w:cs="Arial"/>
          <w:b/>
          <w:lang w:bidi="lo-LA"/>
        </w:rPr>
        <w:t xml:space="preserve"> 15 cm </w:t>
      </w:r>
      <w:r w:rsidR="00BB4258">
        <w:rPr>
          <w:rFonts w:eastAsia="Arial" w:cs="Arial"/>
          <w:b/>
          <w:lang w:bidi="lo-LA"/>
        </w:rPr>
        <w:br/>
      </w:r>
      <w:r w:rsidRPr="00EB0D8E">
        <w:rPr>
          <w:rFonts w:eastAsia="Arial" w:cs="Arial"/>
          <w:b/>
          <w:lang w:bidi="lo-LA"/>
        </w:rPr>
        <w:t xml:space="preserve">z powłoką od wewnątrz FOOD SAFE </w:t>
      </w:r>
      <w:r w:rsidR="005C63D4" w:rsidRPr="005C63D4">
        <w:rPr>
          <w:rFonts w:eastAsia="Arial" w:cs="Arial"/>
          <w:b/>
          <w:lang w:bidi="lo-LA"/>
        </w:rPr>
        <w:t xml:space="preserve">spełniające wymagania higieniczne dla branży spożywczej </w:t>
      </w:r>
      <w:r w:rsidRPr="00EB0D8E">
        <w:rPr>
          <w:rFonts w:eastAsia="Arial" w:cs="Arial"/>
          <w:b/>
          <w:lang w:bidi="lo-LA"/>
        </w:rPr>
        <w:t>w kolorze białym, z zewnątrz kolor dopasować do istniejącej hali. Ściany wewnętrzne o grubości 10 cm z obydwu stron w ko-lorze białym z powłoką FOOD SAFE</w:t>
      </w:r>
      <w:r w:rsidR="00823C0C">
        <w:rPr>
          <w:rFonts w:eastAsia="Arial" w:cs="Arial"/>
          <w:b/>
          <w:lang w:bidi="lo-LA"/>
        </w:rPr>
        <w:t xml:space="preserve"> s</w:t>
      </w:r>
      <w:r w:rsidR="00823C0C" w:rsidRPr="00823C0C">
        <w:rPr>
          <w:rFonts w:eastAsia="Arial" w:cs="Arial"/>
          <w:b/>
          <w:lang w:bidi="lo-LA"/>
        </w:rPr>
        <w:t>pełniają</w:t>
      </w:r>
      <w:r w:rsidR="00823C0C">
        <w:rPr>
          <w:rFonts w:eastAsia="Arial" w:cs="Arial"/>
          <w:b/>
          <w:lang w:bidi="lo-LA"/>
        </w:rPr>
        <w:t>ce</w:t>
      </w:r>
      <w:r w:rsidR="00823C0C" w:rsidRPr="00823C0C">
        <w:rPr>
          <w:rFonts w:eastAsia="Arial" w:cs="Arial"/>
          <w:b/>
          <w:lang w:bidi="lo-LA"/>
        </w:rPr>
        <w:t xml:space="preserve"> wymagania higieniczne dla branży spożywczej</w:t>
      </w:r>
      <w:r w:rsidRPr="00EB0D8E">
        <w:rPr>
          <w:rFonts w:eastAsia="Arial" w:cs="Arial"/>
          <w:b/>
          <w:lang w:bidi="lo-LA"/>
        </w:rPr>
        <w:t>.</w:t>
      </w:r>
    </w:p>
    <w:p w14:paraId="3684DAEF" w14:textId="42CDA6BA" w:rsidR="00342DE6" w:rsidRDefault="00F55E08" w:rsidP="00430065">
      <w:pPr>
        <w:spacing w:before="120" w:after="120"/>
        <w:jc w:val="left"/>
        <w:rPr>
          <w:rFonts w:eastAsia="Arial" w:cs="Arial"/>
          <w:bCs w:val="0"/>
          <w:lang w:bidi="lo-LA"/>
        </w:rPr>
      </w:pPr>
      <w:r>
        <w:rPr>
          <w:rFonts w:eastAsia="Arial" w:cs="Arial"/>
          <w:bCs w:val="0"/>
          <w:lang w:bidi="lo-LA"/>
        </w:rPr>
        <w:t>b) Dostawie i montażu odboj</w:t>
      </w:r>
      <w:r w:rsidR="004D7A3C">
        <w:rPr>
          <w:rFonts w:eastAsia="Arial" w:cs="Arial"/>
          <w:bCs w:val="0"/>
          <w:lang w:bidi="lo-LA"/>
        </w:rPr>
        <w:t>ó</w:t>
      </w:r>
      <w:r>
        <w:rPr>
          <w:rFonts w:eastAsia="Arial" w:cs="Arial"/>
          <w:bCs w:val="0"/>
          <w:lang w:bidi="lo-LA"/>
        </w:rPr>
        <w:t>w na styku posadzka ściana,</w:t>
      </w:r>
    </w:p>
    <w:p w14:paraId="0FF45DEC" w14:textId="6FF3BCED" w:rsidR="00EB0D8E" w:rsidRPr="00EB0D8E" w:rsidRDefault="00EB0D8E" w:rsidP="00430065">
      <w:pPr>
        <w:spacing w:before="120" w:after="120"/>
        <w:jc w:val="left"/>
        <w:rPr>
          <w:rFonts w:eastAsia="Arial" w:cs="Arial"/>
          <w:b/>
          <w:lang w:bidi="lo-LA"/>
        </w:rPr>
      </w:pPr>
      <w:r w:rsidRPr="00EB0D8E">
        <w:rPr>
          <w:rFonts w:eastAsia="Arial" w:cs="Arial"/>
          <w:b/>
          <w:lang w:bidi="lo-LA"/>
        </w:rPr>
        <w:t>Odpowiedź</w:t>
      </w:r>
      <w:r w:rsidR="00913DDC">
        <w:rPr>
          <w:rFonts w:eastAsia="Arial" w:cs="Arial"/>
          <w:b/>
          <w:lang w:bidi="lo-LA"/>
        </w:rPr>
        <w:t xml:space="preserve"> 8b)</w:t>
      </w:r>
      <w:r w:rsidRPr="00EB0D8E">
        <w:rPr>
          <w:rFonts w:eastAsia="Arial" w:cs="Arial"/>
          <w:b/>
          <w:lang w:bidi="lo-LA"/>
        </w:rPr>
        <w:t xml:space="preserve">: Wykonawca </w:t>
      </w:r>
      <w:r w:rsidR="00F45338">
        <w:rPr>
          <w:rFonts w:eastAsia="Arial" w:cs="Arial"/>
          <w:b/>
          <w:lang w:bidi="lo-LA"/>
        </w:rPr>
        <w:t>ma</w:t>
      </w:r>
      <w:r w:rsidRPr="00EB0D8E">
        <w:rPr>
          <w:rFonts w:eastAsia="Arial" w:cs="Arial"/>
          <w:b/>
          <w:lang w:bidi="lo-LA"/>
        </w:rPr>
        <w:t xml:space="preserve"> przyjąć dostawę i montaż odbojów w formie cokołów</w:t>
      </w:r>
      <w:r>
        <w:rPr>
          <w:rFonts w:eastAsia="Arial" w:cs="Arial"/>
          <w:b/>
          <w:lang w:bidi="lo-LA"/>
        </w:rPr>
        <w:t xml:space="preserve"> z konglomeratu</w:t>
      </w:r>
      <w:r w:rsidRPr="00EB0D8E">
        <w:rPr>
          <w:rFonts w:eastAsia="Arial" w:cs="Arial"/>
          <w:b/>
          <w:lang w:bidi="lo-LA"/>
        </w:rPr>
        <w:t xml:space="preserve"> na styku posadzki ze ścianami</w:t>
      </w:r>
      <w:r>
        <w:rPr>
          <w:rFonts w:eastAsia="Arial" w:cs="Arial"/>
          <w:b/>
          <w:lang w:bidi="lo-LA"/>
        </w:rPr>
        <w:t>. Pozycję zaktualizowano w przedmiarze.</w:t>
      </w:r>
    </w:p>
    <w:p w14:paraId="3F9EA86E" w14:textId="7303198E" w:rsidR="00342DE6" w:rsidRDefault="00F55E08" w:rsidP="00430065">
      <w:pPr>
        <w:spacing w:before="120" w:after="120"/>
        <w:jc w:val="left"/>
        <w:rPr>
          <w:rFonts w:eastAsia="Arial" w:cs="Arial"/>
          <w:bCs w:val="0"/>
          <w:lang w:bidi="lo-LA"/>
        </w:rPr>
      </w:pPr>
      <w:r>
        <w:rPr>
          <w:rFonts w:eastAsia="Arial" w:cs="Arial"/>
          <w:bCs w:val="0"/>
          <w:lang w:bidi="lo-LA"/>
        </w:rPr>
        <w:t>c) Brak pozycji związanej z dostawą i montażem blachy trapezowej osłonowej</w:t>
      </w:r>
      <w:r w:rsidR="00913DDC">
        <w:rPr>
          <w:rFonts w:eastAsia="Arial" w:cs="Arial"/>
          <w:bCs w:val="0"/>
          <w:lang w:bidi="lo-LA"/>
        </w:rPr>
        <w:t xml:space="preserve"> </w:t>
      </w:r>
      <w:r>
        <w:rPr>
          <w:rFonts w:eastAsia="Arial" w:cs="Arial"/>
          <w:bCs w:val="0"/>
          <w:lang w:bidi="lo-LA"/>
        </w:rPr>
        <w:t>doczołowej (w pionie) przy dachu – pionach kratownic.</w:t>
      </w:r>
    </w:p>
    <w:p w14:paraId="481D6066" w14:textId="02CFBC5F" w:rsidR="00EB0D8E" w:rsidRPr="00EB0D8E" w:rsidRDefault="00EB0D8E" w:rsidP="00430065">
      <w:pPr>
        <w:spacing w:before="120" w:after="120"/>
        <w:jc w:val="left"/>
        <w:rPr>
          <w:rFonts w:eastAsia="Arial" w:cs="Arial"/>
          <w:b/>
          <w:lang w:bidi="lo-LA"/>
        </w:rPr>
      </w:pPr>
      <w:r w:rsidRPr="00EB0D8E">
        <w:rPr>
          <w:rFonts w:eastAsia="Arial" w:cs="Arial"/>
          <w:b/>
          <w:lang w:bidi="lo-LA"/>
        </w:rPr>
        <w:t>Odpowiedź</w:t>
      </w:r>
      <w:r w:rsidR="00913DDC">
        <w:rPr>
          <w:rFonts w:eastAsia="Arial" w:cs="Arial"/>
          <w:b/>
          <w:lang w:bidi="lo-LA"/>
        </w:rPr>
        <w:t xml:space="preserve"> 8c)</w:t>
      </w:r>
      <w:r w:rsidRPr="00EB0D8E">
        <w:rPr>
          <w:rFonts w:eastAsia="Arial" w:cs="Arial"/>
          <w:b/>
          <w:lang w:bidi="lo-LA"/>
        </w:rPr>
        <w:t>: Wykonawca skalkuluję dodatkowo dostawę i montaż blachy trapezowej osłonowej doczołowej zgodnie z za</w:t>
      </w:r>
      <w:r>
        <w:rPr>
          <w:rFonts w:eastAsia="Arial" w:cs="Arial"/>
          <w:b/>
          <w:lang w:bidi="lo-LA"/>
        </w:rPr>
        <w:t>ktualizowanym</w:t>
      </w:r>
      <w:r w:rsidRPr="00EB0D8E">
        <w:rPr>
          <w:rFonts w:eastAsia="Arial" w:cs="Arial"/>
          <w:b/>
          <w:lang w:bidi="lo-LA"/>
        </w:rPr>
        <w:t xml:space="preserve"> przedmiarem.</w:t>
      </w:r>
    </w:p>
    <w:p w14:paraId="44B04BAB" w14:textId="77777777" w:rsidR="00342DE6" w:rsidRDefault="00F55E08" w:rsidP="00430065">
      <w:pPr>
        <w:spacing w:before="120" w:after="120"/>
        <w:jc w:val="left"/>
        <w:rPr>
          <w:rFonts w:eastAsia="Arial" w:cs="Arial"/>
          <w:bCs w:val="0"/>
          <w:lang w:bidi="lo-LA"/>
        </w:rPr>
      </w:pPr>
      <w:r>
        <w:rPr>
          <w:rFonts w:eastAsia="Arial" w:cs="Arial"/>
          <w:bCs w:val="0"/>
          <w:lang w:bidi="lo-LA"/>
        </w:rPr>
        <w:t>d) Brak pozycji z podkonstrukcja pod centrale wentylacyjną oraz wykonania dojścia do obsługi centrali wentylacyjnej.</w:t>
      </w:r>
    </w:p>
    <w:p w14:paraId="3A53B271" w14:textId="1D852DDC" w:rsidR="00342DE6" w:rsidRPr="00EB0D8E" w:rsidRDefault="00EB0D8E" w:rsidP="00430065">
      <w:pPr>
        <w:spacing w:before="120" w:after="120"/>
        <w:jc w:val="left"/>
        <w:rPr>
          <w:b/>
          <w:bCs w:val="0"/>
        </w:rPr>
      </w:pPr>
      <w:r w:rsidRPr="009B5C0D">
        <w:rPr>
          <w:rFonts w:cs="Arial"/>
          <w:b/>
          <w:bCs w:val="0"/>
        </w:rPr>
        <w:t>Odpowiedź</w:t>
      </w:r>
      <w:r w:rsidR="009B5C0D">
        <w:rPr>
          <w:rFonts w:cs="Arial"/>
          <w:b/>
          <w:bCs w:val="0"/>
        </w:rPr>
        <w:t xml:space="preserve"> 8d)</w:t>
      </w:r>
      <w:r w:rsidRPr="009B5C0D">
        <w:rPr>
          <w:rFonts w:cs="Arial"/>
          <w:b/>
          <w:bCs w:val="0"/>
        </w:rPr>
        <w:t>:</w:t>
      </w:r>
      <w:r w:rsidRPr="009B5C0D">
        <w:rPr>
          <w:b/>
          <w:bCs w:val="0"/>
        </w:rPr>
        <w:t xml:space="preserve"> </w:t>
      </w:r>
      <w:r w:rsidRPr="00EB0D8E">
        <w:rPr>
          <w:b/>
          <w:bCs w:val="0"/>
        </w:rPr>
        <w:t xml:space="preserve">Wykonawca </w:t>
      </w:r>
      <w:r w:rsidR="00F45338">
        <w:rPr>
          <w:b/>
          <w:bCs w:val="0"/>
        </w:rPr>
        <w:t>ma</w:t>
      </w:r>
      <w:r w:rsidRPr="00EB0D8E">
        <w:rPr>
          <w:b/>
          <w:bCs w:val="0"/>
        </w:rPr>
        <w:t xml:space="preserve"> przewidzieć wzmocnienie pod centralę wentylacyjną oraz wykonanie dojścia do obsługi centrali, w zależności od tego jaką centralę wentylacyjną zastosuje.</w:t>
      </w:r>
    </w:p>
    <w:p w14:paraId="37F1724B" w14:textId="77777777" w:rsidR="00342DE6" w:rsidRDefault="00F55E08" w:rsidP="00430065">
      <w:pPr>
        <w:spacing w:before="120" w:after="120"/>
        <w:jc w:val="left"/>
      </w:pPr>
      <w:r>
        <w:rPr>
          <w:b/>
          <w:bCs w:val="0"/>
        </w:rPr>
        <w:t>Pytanie nr</w:t>
      </w:r>
      <w:r>
        <w:rPr>
          <w:rFonts w:cs="Arial"/>
          <w:b/>
          <w:bCs w:val="0"/>
        </w:rPr>
        <w:t xml:space="preserve"> 9. </w:t>
      </w:r>
      <w:r>
        <w:rPr>
          <w:rFonts w:eastAsia="Arial" w:cs="Arial"/>
          <w:bCs w:val="0"/>
          <w:lang w:bidi="lo-LA"/>
        </w:rPr>
        <w:t>W poz. 25 i 26 dotyczącej dostawy i montażu blachy na dachu brakuje zadaszenia łącznika i pomieszczenia technicznego. Czy Wykonawca ma wykonać montaż i dostawę blachy trapezowej na łączniku i pomieszczeniu technicznym?</w:t>
      </w:r>
    </w:p>
    <w:p w14:paraId="450DC7F9" w14:textId="67EEBDEF" w:rsidR="00B55EC8" w:rsidRPr="009033DA" w:rsidRDefault="00F55E08" w:rsidP="009B5C0D">
      <w:pPr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="00B55EC8">
        <w:rPr>
          <w:b/>
        </w:rPr>
        <w:t xml:space="preserve">Wykonawca ma do oferty doliczyć dostawę i montaż pokrycia warstwowego oraz podkonstrukcji pod to pokrycie. Pokrycie z płyty </w:t>
      </w:r>
      <w:r w:rsidR="00B55EC8" w:rsidRPr="00B55EC8">
        <w:rPr>
          <w:b/>
        </w:rPr>
        <w:t>sufitow</w:t>
      </w:r>
      <w:r w:rsidR="00B55EC8">
        <w:rPr>
          <w:b/>
        </w:rPr>
        <w:t>ej</w:t>
      </w:r>
      <w:r w:rsidR="00B55EC8" w:rsidRPr="00B55EC8">
        <w:rPr>
          <w:b/>
        </w:rPr>
        <w:t xml:space="preserve"> warstwow</w:t>
      </w:r>
      <w:r w:rsidR="00B55EC8">
        <w:rPr>
          <w:b/>
        </w:rPr>
        <w:t>ej o</w:t>
      </w:r>
      <w:r w:rsidR="00B55EC8" w:rsidRPr="00B55EC8">
        <w:rPr>
          <w:b/>
        </w:rPr>
        <w:t xml:space="preserve"> gruboś</w:t>
      </w:r>
      <w:r w:rsidR="00B55EC8">
        <w:rPr>
          <w:b/>
        </w:rPr>
        <w:t>ci</w:t>
      </w:r>
      <w:r w:rsidR="00B55EC8" w:rsidRPr="00B55EC8">
        <w:rPr>
          <w:b/>
        </w:rPr>
        <w:t xml:space="preserve"> 12 cm z powłoką od wewnątrz FOOD SAFE spełniające </w:t>
      </w:r>
      <w:r w:rsidR="00B55EC8" w:rsidRPr="00B55EC8">
        <w:rPr>
          <w:b/>
        </w:rPr>
        <w:lastRenderedPageBreak/>
        <w:t>wymagania higieniczne dla branży spożywczej w kolorze białym, z zewnątrz kolor dopasować do istniejącej hali.</w:t>
      </w:r>
      <w:r w:rsidR="00B55EC8">
        <w:rPr>
          <w:b/>
        </w:rPr>
        <w:t xml:space="preserve"> Zaktualizowano przedmiar.</w:t>
      </w:r>
    </w:p>
    <w:p w14:paraId="3E22C6C4" w14:textId="3CBD84CF" w:rsidR="00342DE6" w:rsidRDefault="00F55E08" w:rsidP="00430065">
      <w:pPr>
        <w:widowControl w:val="0"/>
        <w:spacing w:before="120" w:after="120"/>
      </w:pPr>
      <w:r>
        <w:rPr>
          <w:b/>
          <w:bCs w:val="0"/>
        </w:rPr>
        <w:t xml:space="preserve">Pytanie nr 10. </w:t>
      </w:r>
      <w:r>
        <w:t>W poz. 27 ujęto obróbki przy dachu. Czy Inwestor przyjął też obróbki wewnątrz hali oraz do obróbki otworów okiennych, drzwiowych, bramowych oraz kurtyn paskowych?</w:t>
      </w:r>
    </w:p>
    <w:p w14:paraId="5730186E" w14:textId="0F3DC33B" w:rsidR="00342DE6" w:rsidRPr="008D1F39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="008D1F39">
        <w:rPr>
          <w:b/>
          <w:bCs w:val="0"/>
        </w:rPr>
        <w:t xml:space="preserve">Tak wykonawca ma </w:t>
      </w:r>
      <w:r w:rsidRPr="008D1F39">
        <w:rPr>
          <w:b/>
          <w:bCs w:val="0"/>
        </w:rPr>
        <w:t>przyjąć obróbki wewnątrz hali oraz obróbki otworów okiennych, drzwiowych, bramowych oraz kurtyn paskowych</w:t>
      </w:r>
      <w:r w:rsidR="008D1F39">
        <w:rPr>
          <w:b/>
          <w:bCs w:val="0"/>
        </w:rPr>
        <w:t>, zaktualizowano przedmiar.</w:t>
      </w:r>
    </w:p>
    <w:p w14:paraId="6B261BE2" w14:textId="77777777" w:rsidR="00342DE6" w:rsidRDefault="00F55E08" w:rsidP="00430065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11. </w:t>
      </w:r>
      <w:r>
        <w:t>W poz. 28 przedmiaru brakuje rynien łącznika oraz pomieszczenia technicznego. Czy Wykonawca ma wliczyć brakujące rynny do oferty?</w:t>
      </w:r>
    </w:p>
    <w:p w14:paraId="3008AAD5" w14:textId="610BC07D" w:rsidR="00342DE6" w:rsidRPr="008D1F39" w:rsidRDefault="00F55E08" w:rsidP="00430065">
      <w:pPr>
        <w:widowControl w:val="0"/>
        <w:spacing w:before="120" w:after="120"/>
        <w:rPr>
          <w:b/>
          <w:bCs w:val="0"/>
        </w:rPr>
      </w:pPr>
      <w:bookmarkStart w:id="0" w:name="_Hlk224766270"/>
      <w:r>
        <w:rPr>
          <w:b/>
          <w:bCs w:val="0"/>
        </w:rPr>
        <w:t xml:space="preserve">Odpowiedź: </w:t>
      </w:r>
      <w:bookmarkEnd w:id="0"/>
      <w:r w:rsidR="008D1F39">
        <w:rPr>
          <w:b/>
          <w:bCs w:val="0"/>
        </w:rPr>
        <w:t xml:space="preserve">Tak wykonawca </w:t>
      </w:r>
      <w:r w:rsidR="008D1F39" w:rsidRPr="008D1F39">
        <w:rPr>
          <w:b/>
          <w:bCs w:val="0"/>
        </w:rPr>
        <w:t xml:space="preserve">powinien uwzględnić </w:t>
      </w:r>
      <w:r w:rsidRPr="008D1F39">
        <w:rPr>
          <w:b/>
          <w:bCs w:val="0"/>
        </w:rPr>
        <w:t>wykona</w:t>
      </w:r>
      <w:r w:rsidR="008D1F39" w:rsidRPr="008D1F39">
        <w:rPr>
          <w:b/>
          <w:bCs w:val="0"/>
        </w:rPr>
        <w:t>nie</w:t>
      </w:r>
      <w:r w:rsidRPr="008D1F39">
        <w:rPr>
          <w:b/>
          <w:bCs w:val="0"/>
        </w:rPr>
        <w:t xml:space="preserve"> w komplecie dla całości zadania rynny i rury spustowe wraz z obróbką.</w:t>
      </w:r>
    </w:p>
    <w:p w14:paraId="578E7F6D" w14:textId="0DC7253D" w:rsidR="00342DE6" w:rsidRDefault="00F55E08" w:rsidP="00430065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12. </w:t>
      </w:r>
      <w:r>
        <w:t>W poz. 29 przedmiaru brakuje rur spustowych dla rynien od łącznika i pomieszczenia technicznego. Czy Wykonawca ma wliczyć brakujące rury spustowe do oferty?</w:t>
      </w:r>
    </w:p>
    <w:p w14:paraId="10BB4E78" w14:textId="19ACDDBE" w:rsidR="00342DE6" w:rsidRDefault="00F55E08" w:rsidP="00430065">
      <w:pPr>
        <w:widowControl w:val="0"/>
        <w:spacing w:before="120" w:after="120"/>
        <w:rPr>
          <w:b/>
          <w:bCs w:val="0"/>
        </w:rPr>
      </w:pPr>
      <w:r>
        <w:rPr>
          <w:b/>
          <w:bCs w:val="0"/>
        </w:rPr>
        <w:t xml:space="preserve">Odpowiedź: </w:t>
      </w:r>
      <w:r w:rsidR="008D1F39">
        <w:rPr>
          <w:b/>
          <w:bCs w:val="0"/>
        </w:rPr>
        <w:t xml:space="preserve">Tak Wykonawca ma </w:t>
      </w:r>
      <w:r w:rsidR="008D1F39" w:rsidRPr="008D1F39">
        <w:rPr>
          <w:b/>
          <w:bCs w:val="0"/>
        </w:rPr>
        <w:t xml:space="preserve">uwzględnić wykonanie </w:t>
      </w:r>
      <w:r w:rsidRPr="008D1F39">
        <w:rPr>
          <w:b/>
          <w:bCs w:val="0"/>
        </w:rPr>
        <w:t>w komplecie dla całości zadania rynny i rury spustowe wraz z obróbką.</w:t>
      </w:r>
    </w:p>
    <w:p w14:paraId="697F69F1" w14:textId="77777777" w:rsidR="00695039" w:rsidRPr="009B3860" w:rsidRDefault="00695039" w:rsidP="00B95EE5">
      <w:pPr>
        <w:pBdr>
          <w:top w:val="nil"/>
          <w:left w:val="nil"/>
          <w:bottom w:val="nil"/>
          <w:right w:val="nil"/>
          <w:between w:val="nil"/>
        </w:pBdr>
        <w:spacing w:before="840" w:after="240"/>
        <w:jc w:val="left"/>
        <w:rPr>
          <w:rFonts w:eastAsia="Arial" w:cs="Arial"/>
          <w:bCs w:val="0"/>
          <w:color w:val="000000"/>
        </w:rPr>
      </w:pPr>
      <w:r w:rsidRPr="009B3860">
        <w:rPr>
          <w:rFonts w:eastAsia="Arial" w:cs="Arial"/>
          <w:bCs w:val="0"/>
          <w:color w:val="000000"/>
        </w:rPr>
        <w:t xml:space="preserve">Na podstawie art. 286 ust. 4 ustawy Pzp, zamawiający zmienia termin związania ofertą oraz termin składania i otarcia ofert poprzez modyfikację ogłoszenia (jak </w:t>
      </w:r>
      <w:r>
        <w:rPr>
          <w:rFonts w:eastAsia="Arial" w:cs="Arial"/>
          <w:bCs w:val="0"/>
          <w:color w:val="000000"/>
        </w:rPr>
        <w:br/>
      </w:r>
      <w:r w:rsidRPr="009B3860">
        <w:rPr>
          <w:rFonts w:eastAsia="Arial" w:cs="Arial"/>
          <w:bCs w:val="0"/>
          <w:color w:val="000000"/>
        </w:rPr>
        <w:t xml:space="preserve">w załączeniu) oraz SWZ w punktach: </w:t>
      </w:r>
    </w:p>
    <w:p w14:paraId="5810241B" w14:textId="6B28E419" w:rsidR="00695039" w:rsidRDefault="00695039" w:rsidP="00695039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left"/>
        <w:rPr>
          <w:rFonts w:eastAsia="Arial" w:cs="Arial"/>
          <w:b/>
          <w:color w:val="000000"/>
        </w:rPr>
      </w:pPr>
      <w:r w:rsidRPr="00097E9D">
        <w:rPr>
          <w:rFonts w:eastAsia="Arial" w:cs="Arial"/>
          <w:bCs w:val="0"/>
          <w:color w:val="000000"/>
        </w:rPr>
        <w:t>8.1.</w:t>
      </w:r>
      <w:r w:rsidRPr="00097E9D">
        <w:rPr>
          <w:rFonts w:eastAsia="Arial" w:cs="Arial"/>
          <w:bCs w:val="0"/>
          <w:color w:val="000000"/>
        </w:rPr>
        <w:tab/>
        <w:t>Wykonawca będzie związany ofertą przez okres nie dłużej niż 30 dni, tj.</w:t>
      </w:r>
      <w:r w:rsidRPr="00F21B04">
        <w:rPr>
          <w:rFonts w:eastAsia="Arial" w:cs="Arial"/>
          <w:b/>
          <w:color w:val="000000"/>
        </w:rPr>
        <w:t xml:space="preserve"> do dnia </w:t>
      </w:r>
      <w:r w:rsidR="00097E9D">
        <w:rPr>
          <w:rFonts w:eastAsia="Arial" w:cs="Arial"/>
          <w:b/>
          <w:color w:val="000000"/>
        </w:rPr>
        <w:t>07.05.2026</w:t>
      </w:r>
      <w:r w:rsidRPr="00F21B04">
        <w:rPr>
          <w:rFonts w:eastAsia="Arial" w:cs="Arial"/>
          <w:b/>
          <w:color w:val="000000"/>
        </w:rPr>
        <w:t xml:space="preserve"> r. Bieg terminu związania ofertą rozpoczyna się wraz z upływem terminu składania ofert.</w:t>
      </w:r>
    </w:p>
    <w:p w14:paraId="7E460CAD" w14:textId="6A7A1D83" w:rsidR="00695039" w:rsidRPr="00F21B04" w:rsidRDefault="00695039" w:rsidP="00695039">
      <w:pPr>
        <w:numPr>
          <w:ilvl w:val="1"/>
          <w:numId w:val="5"/>
        </w:numPr>
        <w:spacing w:before="240" w:after="240" w:line="259" w:lineRule="auto"/>
        <w:ind w:left="709" w:hanging="709"/>
        <w:jc w:val="left"/>
        <w:rPr>
          <w:rFonts w:eastAsia="Times New Roman" w:cs="Arial"/>
          <w:bCs w:val="0"/>
        </w:rPr>
      </w:pPr>
      <w:r w:rsidRPr="00F21B04">
        <w:rPr>
          <w:rFonts w:eastAsia="Times New Roman" w:cs="Arial"/>
          <w:bCs w:val="0"/>
        </w:rPr>
        <w:t xml:space="preserve">Ofertę należy złożyć do dnia </w:t>
      </w:r>
      <w:r w:rsidR="001354B1">
        <w:rPr>
          <w:rFonts w:eastAsia="Times New Roman" w:cs="Arial"/>
          <w:b/>
        </w:rPr>
        <w:t>08.04.2026</w:t>
      </w:r>
      <w:r w:rsidRPr="00F21B04">
        <w:rPr>
          <w:rFonts w:eastAsia="Times New Roman" w:cs="Arial"/>
          <w:b/>
        </w:rPr>
        <w:t xml:space="preserve"> r.</w:t>
      </w:r>
      <w:r w:rsidRPr="00F21B04">
        <w:rPr>
          <w:rFonts w:eastAsia="Times New Roman" w:cs="Arial"/>
          <w:bCs w:val="0"/>
        </w:rPr>
        <w:t>, do godz. 1</w:t>
      </w:r>
      <w:r w:rsidR="001354B1">
        <w:rPr>
          <w:rFonts w:eastAsia="Times New Roman" w:cs="Arial"/>
          <w:bCs w:val="0"/>
        </w:rPr>
        <w:t>7</w:t>
      </w:r>
      <w:r w:rsidRPr="00F21B04">
        <w:rPr>
          <w:rFonts w:eastAsia="Times New Roman" w:cs="Arial"/>
          <w:bCs w:val="0"/>
        </w:rPr>
        <w:t xml:space="preserve">:00 przez Platformę </w:t>
      </w:r>
      <w:r w:rsidRPr="00F21B04">
        <w:rPr>
          <w:rFonts w:eastAsia="Times New Roman" w:cs="Arial"/>
          <w:bCs w:val="0"/>
        </w:rPr>
        <w:br/>
        <w:t>e-Zamówienia.</w:t>
      </w:r>
    </w:p>
    <w:p w14:paraId="60614620" w14:textId="7ED7813E" w:rsidR="00695039" w:rsidRDefault="00695039" w:rsidP="00695039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left="709" w:hanging="709"/>
        <w:jc w:val="left"/>
        <w:rPr>
          <w:rFonts w:eastAsia="Arial" w:cs="Arial"/>
          <w:bCs w:val="0"/>
          <w:color w:val="000000"/>
        </w:rPr>
      </w:pPr>
      <w:r w:rsidRPr="00F21B04">
        <w:rPr>
          <w:rFonts w:eastAsia="Arial" w:cs="Arial"/>
          <w:bCs w:val="0"/>
          <w:color w:val="000000"/>
        </w:rPr>
        <w:t>10.1</w:t>
      </w:r>
      <w:r w:rsidRPr="00F21B04">
        <w:rPr>
          <w:rFonts w:eastAsia="Arial" w:cs="Arial"/>
          <w:b/>
          <w:color w:val="000000"/>
        </w:rPr>
        <w:tab/>
      </w:r>
      <w:r w:rsidRPr="00F21B04">
        <w:rPr>
          <w:rFonts w:eastAsia="Arial" w:cs="Arial"/>
          <w:bCs w:val="0"/>
          <w:color w:val="000000"/>
        </w:rPr>
        <w:t>Otwarcie ofert nastąpi dnia</w:t>
      </w:r>
      <w:r w:rsidRPr="00F21B04">
        <w:rPr>
          <w:rFonts w:eastAsia="Arial" w:cs="Arial"/>
          <w:b/>
          <w:color w:val="000000"/>
        </w:rPr>
        <w:t xml:space="preserve"> </w:t>
      </w:r>
      <w:r w:rsidR="001354B1">
        <w:rPr>
          <w:rFonts w:eastAsia="Arial" w:cs="Arial"/>
          <w:b/>
          <w:color w:val="000000"/>
        </w:rPr>
        <w:t>08.04.2026</w:t>
      </w:r>
      <w:r w:rsidRPr="00F21B04">
        <w:rPr>
          <w:rFonts w:eastAsia="Arial" w:cs="Arial"/>
          <w:b/>
          <w:color w:val="000000"/>
        </w:rPr>
        <w:t xml:space="preserve"> r. </w:t>
      </w:r>
      <w:r w:rsidRPr="006B7E0E">
        <w:rPr>
          <w:rFonts w:eastAsia="Arial" w:cs="Arial"/>
          <w:bCs w:val="0"/>
          <w:color w:val="000000"/>
        </w:rPr>
        <w:t>o godz. 1</w:t>
      </w:r>
      <w:r w:rsidR="001354B1">
        <w:rPr>
          <w:rFonts w:eastAsia="Arial" w:cs="Arial"/>
          <w:bCs w:val="0"/>
          <w:color w:val="000000"/>
        </w:rPr>
        <w:t>7</w:t>
      </w:r>
      <w:r w:rsidRPr="006B7E0E">
        <w:rPr>
          <w:rFonts w:eastAsia="Arial" w:cs="Arial"/>
          <w:bCs w:val="0"/>
          <w:color w:val="000000"/>
        </w:rPr>
        <w:t>:</w:t>
      </w:r>
      <w:r w:rsidR="001354B1">
        <w:rPr>
          <w:rFonts w:eastAsia="Arial" w:cs="Arial"/>
          <w:bCs w:val="0"/>
          <w:color w:val="000000"/>
        </w:rPr>
        <w:t>15</w:t>
      </w:r>
      <w:r w:rsidRPr="006B7E0E">
        <w:rPr>
          <w:rFonts w:eastAsia="Arial" w:cs="Arial"/>
          <w:bCs w:val="0"/>
          <w:color w:val="000000"/>
        </w:rPr>
        <w:t xml:space="preserve"> przez</w:t>
      </w:r>
      <w:r w:rsidRPr="00F21B04">
        <w:rPr>
          <w:rFonts w:eastAsia="Arial" w:cs="Arial"/>
          <w:bCs w:val="0"/>
          <w:color w:val="000000"/>
        </w:rPr>
        <w:t xml:space="preserve"> Platformę </w:t>
      </w:r>
      <w:r>
        <w:rPr>
          <w:rFonts w:eastAsia="Arial" w:cs="Arial"/>
          <w:bCs w:val="0"/>
          <w:color w:val="000000"/>
        </w:rPr>
        <w:br/>
      </w:r>
      <w:r w:rsidRPr="00F21B04">
        <w:rPr>
          <w:rFonts w:eastAsia="Arial" w:cs="Arial"/>
          <w:bCs w:val="0"/>
          <w:color w:val="000000"/>
        </w:rPr>
        <w:t>e-Zamówienia.</w:t>
      </w:r>
    </w:p>
    <w:p w14:paraId="39868A4A" w14:textId="2FEE643B" w:rsidR="007521DE" w:rsidRPr="001910A7" w:rsidRDefault="00F76C28" w:rsidP="007521DE">
      <w:pPr>
        <w:widowControl w:val="0"/>
        <w:spacing w:before="480" w:after="120"/>
      </w:pPr>
      <w:r w:rsidRPr="001910A7">
        <w:lastRenderedPageBreak/>
        <w:t xml:space="preserve">Załączniki: </w:t>
      </w:r>
    </w:p>
    <w:p w14:paraId="08E3AA43" w14:textId="1A6985A9" w:rsidR="00F76C28" w:rsidRPr="001910A7" w:rsidRDefault="00F76C28" w:rsidP="00F76C28">
      <w:pPr>
        <w:pStyle w:val="Akapitzlist"/>
        <w:widowControl w:val="0"/>
        <w:numPr>
          <w:ilvl w:val="0"/>
          <w:numId w:val="4"/>
        </w:numPr>
        <w:spacing w:before="480" w:after="120"/>
      </w:pPr>
      <w:r w:rsidRPr="001910A7">
        <w:t>ZESTAWIENIE STOLARKI</w:t>
      </w:r>
    </w:p>
    <w:p w14:paraId="7C9F0FA9" w14:textId="653CAC41" w:rsidR="00F76C28" w:rsidRPr="001910A7" w:rsidRDefault="001910A7" w:rsidP="00F76C28">
      <w:pPr>
        <w:pStyle w:val="Akapitzlist"/>
        <w:widowControl w:val="0"/>
        <w:numPr>
          <w:ilvl w:val="0"/>
          <w:numId w:val="4"/>
        </w:numPr>
        <w:spacing w:before="480" w:after="120"/>
      </w:pPr>
      <w:r w:rsidRPr="001910A7">
        <w:t>24_03_2025_Przedmiar_Krogulna_hala</w:t>
      </w:r>
    </w:p>
    <w:p w14:paraId="6D893F31" w14:textId="757FDCE1" w:rsidR="001910A7" w:rsidRPr="001910A7" w:rsidRDefault="00F55E08" w:rsidP="00F76C28">
      <w:pPr>
        <w:pStyle w:val="Akapitzlist"/>
        <w:widowControl w:val="0"/>
        <w:numPr>
          <w:ilvl w:val="0"/>
          <w:numId w:val="4"/>
        </w:numPr>
        <w:spacing w:before="480" w:after="120"/>
      </w:pPr>
      <w:r w:rsidRPr="00F55E08">
        <w:t>24.03.2026 zmiana ogłoszenia - terminy</w:t>
      </w:r>
    </w:p>
    <w:sectPr w:rsidR="001910A7" w:rsidRPr="001910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4347" w14:textId="77777777" w:rsidR="00F511CF" w:rsidRDefault="00F511CF">
      <w:pPr>
        <w:spacing w:line="240" w:lineRule="auto"/>
      </w:pPr>
      <w:r>
        <w:separator/>
      </w:r>
    </w:p>
  </w:endnote>
  <w:endnote w:type="continuationSeparator" w:id="0">
    <w:p w14:paraId="47779498" w14:textId="77777777" w:rsidR="00F511CF" w:rsidRDefault="00F511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nos">
    <w:altName w:val="Cambria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7A60" w14:textId="77777777" w:rsidR="00342DE6" w:rsidRDefault="00342D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04D50" w14:textId="77777777" w:rsidR="00342DE6" w:rsidRDefault="00F55E08">
    <w:pP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t xml:space="preserve">Strona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PAGE </w:instrText>
    </w:r>
    <w:r>
      <w:rPr>
        <w:b/>
        <w:color w:val="000000"/>
      </w:rPr>
      <w:fldChar w:fldCharType="separate"/>
    </w:r>
    <w:r>
      <w:rPr>
        <w:b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z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NUMPAGES </w:instrText>
    </w:r>
    <w:r>
      <w:rPr>
        <w:b/>
        <w:color w:val="000000"/>
      </w:rPr>
      <w:fldChar w:fldCharType="separate"/>
    </w:r>
    <w:r>
      <w:rPr>
        <w:b/>
        <w:color w:val="000000"/>
      </w:rPr>
      <w:t>3</w:t>
    </w:r>
    <w:r>
      <w:rPr>
        <w:b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F3C6" w14:textId="77777777" w:rsidR="00342DE6" w:rsidRDefault="00F55E08">
    <w:pP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t xml:space="preserve">Strona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PAGE </w:instrText>
    </w:r>
    <w:r>
      <w:rPr>
        <w:b/>
        <w:color w:val="000000"/>
      </w:rPr>
      <w:fldChar w:fldCharType="separate"/>
    </w:r>
    <w:r>
      <w:rPr>
        <w:b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z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NUMPAGES </w:instrText>
    </w:r>
    <w:r>
      <w:rPr>
        <w:b/>
        <w:color w:val="000000"/>
      </w:rPr>
      <w:fldChar w:fldCharType="separate"/>
    </w:r>
    <w:r>
      <w:rPr>
        <w:b/>
        <w:color w:val="000000"/>
      </w:rPr>
      <w:t>3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36DAC" w14:textId="77777777" w:rsidR="00F511CF" w:rsidRDefault="00F511CF">
      <w:pPr>
        <w:spacing w:line="240" w:lineRule="auto"/>
      </w:pPr>
      <w:r>
        <w:separator/>
      </w:r>
    </w:p>
  </w:footnote>
  <w:footnote w:type="continuationSeparator" w:id="0">
    <w:p w14:paraId="370F81BF" w14:textId="77777777" w:rsidR="00F511CF" w:rsidRDefault="00F511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EEDD" w14:textId="77777777" w:rsidR="00342DE6" w:rsidRDefault="00342D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9A9F3" w14:textId="77777777" w:rsidR="00342DE6" w:rsidRDefault="00F55E08">
    <w:pPr>
      <w:tabs>
        <w:tab w:val="center" w:pos="4508"/>
        <w:tab w:val="left" w:pos="8310"/>
      </w:tabs>
      <w:spacing w:before="360" w:after="360"/>
      <w:ind w:right="650"/>
      <w:jc w:val="left"/>
      <w:rPr>
        <w:rFonts w:eastAsia="Arial" w:cs="Arial"/>
        <w:b/>
        <w:bCs w:val="0"/>
        <w:lang w:eastAsia="ar-SA"/>
      </w:rPr>
    </w:pPr>
    <w:r>
      <w:rPr>
        <w:rFonts w:eastAsia="Arial" w:cs="Arial"/>
        <w:b/>
        <w:bCs w:val="0"/>
        <w:lang w:eastAsia="ar-SA"/>
      </w:rPr>
      <w:t xml:space="preserve">Znak sprawy: </w:t>
    </w:r>
    <w:r>
      <w:rPr>
        <w:rFonts w:eastAsia="Times New Roman" w:cs="Arial"/>
        <w:b/>
        <w:lang w:eastAsia="ar-SA"/>
      </w:rPr>
      <w:t>DZ-270.001.2026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0838D" w14:textId="77777777" w:rsidR="00342DE6" w:rsidRDefault="00F55E08">
    <w:pPr>
      <w:tabs>
        <w:tab w:val="center" w:pos="4508"/>
        <w:tab w:val="left" w:pos="8310"/>
      </w:tabs>
      <w:spacing w:before="360" w:after="360"/>
      <w:ind w:right="650"/>
      <w:jc w:val="left"/>
      <w:rPr>
        <w:rFonts w:eastAsia="Arial" w:cs="Arial"/>
        <w:b/>
        <w:bCs w:val="0"/>
        <w:lang w:eastAsia="ar-SA"/>
      </w:rPr>
    </w:pPr>
    <w:r>
      <w:rPr>
        <w:rFonts w:eastAsia="Arial" w:cs="Arial"/>
        <w:b/>
        <w:bCs w:val="0"/>
        <w:lang w:eastAsia="ar-SA"/>
      </w:rPr>
      <w:t xml:space="preserve">Znak sprawy: </w:t>
    </w:r>
    <w:r>
      <w:rPr>
        <w:rFonts w:eastAsia="Times New Roman" w:cs="Arial"/>
        <w:b/>
        <w:lang w:eastAsia="ar-SA"/>
      </w:rPr>
      <w:t>DZ-270.001.2026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66F5"/>
    <w:multiLevelType w:val="hybridMultilevel"/>
    <w:tmpl w:val="8CE0E872"/>
    <w:lvl w:ilvl="0" w:tplc="2D962F5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25008F"/>
    <w:multiLevelType w:val="hybridMultilevel"/>
    <w:tmpl w:val="5CA82DB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53F0F"/>
    <w:multiLevelType w:val="hybridMultilevel"/>
    <w:tmpl w:val="3C3069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16A0D"/>
    <w:multiLevelType w:val="hybridMultilevel"/>
    <w:tmpl w:val="80B41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32060326">
    <w:abstractNumId w:val="0"/>
  </w:num>
  <w:num w:numId="2" w16cid:durableId="1016999408">
    <w:abstractNumId w:val="2"/>
  </w:num>
  <w:num w:numId="3" w16cid:durableId="102119011">
    <w:abstractNumId w:val="1"/>
  </w:num>
  <w:num w:numId="4" w16cid:durableId="1560559457">
    <w:abstractNumId w:val="3"/>
  </w:num>
  <w:num w:numId="5" w16cid:durableId="1189025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E6"/>
    <w:rsid w:val="0004290C"/>
    <w:rsid w:val="00097E9D"/>
    <w:rsid w:val="001354B1"/>
    <w:rsid w:val="001910A7"/>
    <w:rsid w:val="001F0AB7"/>
    <w:rsid w:val="00207331"/>
    <w:rsid w:val="00271183"/>
    <w:rsid w:val="00342DE6"/>
    <w:rsid w:val="00430065"/>
    <w:rsid w:val="004D7A3C"/>
    <w:rsid w:val="005C63D4"/>
    <w:rsid w:val="006574F7"/>
    <w:rsid w:val="00695039"/>
    <w:rsid w:val="006E1945"/>
    <w:rsid w:val="007521DE"/>
    <w:rsid w:val="007E2AD9"/>
    <w:rsid w:val="00823C0C"/>
    <w:rsid w:val="008D1F39"/>
    <w:rsid w:val="008D5F4B"/>
    <w:rsid w:val="00913DDC"/>
    <w:rsid w:val="009B5C0D"/>
    <w:rsid w:val="00A83A15"/>
    <w:rsid w:val="00AE4B5C"/>
    <w:rsid w:val="00B53BC7"/>
    <w:rsid w:val="00B55EC8"/>
    <w:rsid w:val="00B95EE5"/>
    <w:rsid w:val="00B96150"/>
    <w:rsid w:val="00BB4258"/>
    <w:rsid w:val="00BC3849"/>
    <w:rsid w:val="00D3248B"/>
    <w:rsid w:val="00DF7577"/>
    <w:rsid w:val="00EB0D8E"/>
    <w:rsid w:val="00F12497"/>
    <w:rsid w:val="00F45338"/>
    <w:rsid w:val="00F511CF"/>
    <w:rsid w:val="00F55E08"/>
    <w:rsid w:val="00F7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B293"/>
  <w15:docId w15:val="{3A127D49-D4D4-4D4E-8E5A-55AEF934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772"/>
    <w:pPr>
      <w:spacing w:line="360" w:lineRule="auto"/>
      <w:jc w:val="both"/>
    </w:pPr>
    <w:rPr>
      <w:rFonts w:eastAsia="Calibri" w:cs="Tinos"/>
      <w:bCs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4span">
    <w:name w:val="h4span"/>
    <w:basedOn w:val="Domylnaczcionkaakapitu"/>
    <w:qFormat/>
    <w:rsid w:val="00E21772"/>
  </w:style>
  <w:style w:type="character" w:customStyle="1" w:styleId="NagwekZnak">
    <w:name w:val="Nagłówek Znak"/>
    <w:basedOn w:val="Domylnaczcionkaakapitu"/>
    <w:link w:val="Nagwek"/>
    <w:uiPriority w:val="99"/>
    <w:qFormat/>
    <w:rsid w:val="00EF2651"/>
    <w:rPr>
      <w:rFonts w:ascii="Arial" w:eastAsia="Calibri" w:hAnsi="Arial" w:cs="Tinos"/>
      <w:bCs/>
      <w:kern w:val="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F2651"/>
    <w:rPr>
      <w:rFonts w:ascii="Arial" w:eastAsia="Calibri" w:hAnsi="Arial" w:cs="Tinos"/>
      <w:bCs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9361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9361E"/>
    <w:rPr>
      <w:rFonts w:eastAsia="Calibri" w:cs="Tinos"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9361E"/>
    <w:rPr>
      <w:rFonts w:eastAsia="Calibri" w:cs="Tinos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49361E"/>
    <w:rPr>
      <w:rFonts w:eastAsia="Calibri" w:cs="Tinos"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2651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qFormat/>
    <w:rsid w:val="00E21772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bCs w:val="0"/>
    </w:rPr>
  </w:style>
  <w:style w:type="paragraph" w:styleId="Akapitzlist">
    <w:name w:val="List Paragraph"/>
    <w:basedOn w:val="Normalny"/>
    <w:link w:val="AkapitzlistZnak"/>
    <w:uiPriority w:val="34"/>
    <w:qFormat/>
    <w:rsid w:val="00E21772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2651"/>
    <w:pPr>
      <w:tabs>
        <w:tab w:val="center" w:pos="4536"/>
        <w:tab w:val="right" w:pos="9072"/>
      </w:tabs>
      <w:spacing w:line="240" w:lineRule="auto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361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9361E"/>
    <w:rPr>
      <w:b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TPmLhNttdr5ewoNuJolf8sbOlFQ==">CgMxLjAyCWguM3pueXNoNzIJaC4yZXQ5MnAwOAByITFaSVNLMjd6MFVGcVE5a2FOT0NQVlV1TzlfQ1AxQkRkOA==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1009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dc:description/>
  <cp:lastModifiedBy>Barbara Rokosz</cp:lastModifiedBy>
  <cp:revision>24</cp:revision>
  <cp:lastPrinted>2026-03-23T10:54:00Z</cp:lastPrinted>
  <dcterms:created xsi:type="dcterms:W3CDTF">2026-03-24T08:51:00Z</dcterms:created>
  <dcterms:modified xsi:type="dcterms:W3CDTF">2026-03-24T18:00:00Z</dcterms:modified>
  <dc:language>pl-PL</dc:language>
</cp:coreProperties>
</file>